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A6AF6" w14:textId="77777777" w:rsidR="006C22AE" w:rsidRPr="006C22AE" w:rsidRDefault="006C22AE" w:rsidP="006C22AE">
      <w:pPr>
        <w:widowControl w:val="0"/>
        <w:spacing w:before="120" w:after="120" w:line="340" w:lineRule="exact"/>
        <w:jc w:val="center"/>
        <w:rPr>
          <w:rFonts w:eastAsia="Calibri" w:cs="Times New Roman"/>
          <w:b/>
          <w:kern w:val="0"/>
          <w:lang w:val="nl-NL"/>
          <w14:ligatures w14:val="none"/>
        </w:rPr>
      </w:pPr>
      <w:r w:rsidRPr="006C22AE">
        <w:rPr>
          <w:rFonts w:eastAsia="Calibri" w:cs="Times New Roman"/>
          <w:b/>
          <w:kern w:val="0"/>
          <w:lang w:val="nl-NL"/>
          <w14:ligatures w14:val="none"/>
        </w:rPr>
        <w:t>PHỤ LỤC SỐ 04</w:t>
      </w:r>
    </w:p>
    <w:p w14:paraId="68E64904" w14:textId="05D56DAB" w:rsidR="006C22AE" w:rsidRPr="006C22AE" w:rsidRDefault="006C22AE" w:rsidP="006C22AE">
      <w:pPr>
        <w:widowControl w:val="0"/>
        <w:spacing w:before="120" w:after="120" w:line="340" w:lineRule="exact"/>
        <w:jc w:val="center"/>
        <w:rPr>
          <w:rFonts w:eastAsia="Calibri" w:cs="Times New Roman"/>
          <w:i/>
          <w:spacing w:val="-4"/>
          <w:kern w:val="0"/>
          <w:lang w:val="nl-NL"/>
          <w14:ligatures w14:val="none"/>
        </w:rPr>
      </w:pPr>
      <w:r w:rsidRPr="006C22AE">
        <w:rPr>
          <w:rFonts w:eastAsia="Calibri" w:cs="Times New Roman"/>
          <w:i/>
          <w:spacing w:val="-4"/>
          <w:kern w:val="0"/>
          <w:lang w:val="nl-NL"/>
          <w14:ligatures w14:val="none"/>
        </w:rPr>
        <w:t>(Ban hành kèm theo Thông tư số</w:t>
      </w:r>
      <w:r w:rsidR="00A33A71">
        <w:rPr>
          <w:rFonts w:eastAsia="Calibri" w:cs="Times New Roman"/>
          <w:i/>
          <w:spacing w:val="-4"/>
          <w:kern w:val="0"/>
          <w:lang w:val="nl-NL"/>
          <w14:ligatures w14:val="none"/>
        </w:rPr>
        <w:t xml:space="preserve"> 22/2025/TT-BTP ngày 14/11</w:t>
      </w:r>
      <w:bookmarkStart w:id="0" w:name="_GoBack"/>
      <w:bookmarkEnd w:id="0"/>
      <w:r w:rsidRPr="006C22AE">
        <w:rPr>
          <w:rFonts w:eastAsia="Calibri" w:cs="Times New Roman"/>
          <w:i/>
          <w:spacing w:val="-4"/>
          <w:kern w:val="0"/>
          <w:lang w:val="nl-NL"/>
          <w14:ligatures w14:val="none"/>
        </w:rPr>
        <w:t xml:space="preserve">/2025 </w:t>
      </w:r>
    </w:p>
    <w:p w14:paraId="658BFCC9" w14:textId="77777777" w:rsidR="006C22AE" w:rsidRPr="006C22AE" w:rsidRDefault="006C22AE" w:rsidP="006C22AE">
      <w:pPr>
        <w:widowControl w:val="0"/>
        <w:spacing w:before="120" w:after="120" w:line="340" w:lineRule="exact"/>
        <w:jc w:val="center"/>
        <w:rPr>
          <w:rFonts w:eastAsia="Calibri" w:cs="Times New Roman"/>
          <w:spacing w:val="-4"/>
          <w:kern w:val="0"/>
          <w:lang w:val="nl-NL"/>
          <w14:ligatures w14:val="none"/>
        </w:rPr>
      </w:pPr>
      <w:r w:rsidRPr="006C22AE">
        <w:rPr>
          <w:rFonts w:eastAsia="Calibri" w:cs="Times New Roman"/>
          <w:i/>
          <w:spacing w:val="-4"/>
          <w:kern w:val="0"/>
          <w:lang w:val="nl-NL"/>
          <w14:ligatures w14:val="none"/>
        </w:rPr>
        <w:t>của Bộ trưởng Bộ Tư pháp)</w:t>
      </w:r>
      <w:r w:rsidRPr="006C22AE">
        <w:rPr>
          <w:rFonts w:eastAsia="Calibri" w:cs="Times New Roman"/>
          <w:spacing w:val="-4"/>
          <w:kern w:val="0"/>
          <w:lang w:val="nl-NL"/>
          <w14:ligatures w14:val="none"/>
        </w:rPr>
        <w:t xml:space="preserve"> </w:t>
      </w:r>
    </w:p>
    <w:p w14:paraId="697584A4" w14:textId="77777777" w:rsidR="00955886" w:rsidRPr="00955886" w:rsidRDefault="00955886" w:rsidP="00955886">
      <w:pPr>
        <w:spacing w:before="120" w:after="180" w:line="240" w:lineRule="auto"/>
        <w:ind w:firstLine="720"/>
        <w:jc w:val="center"/>
        <w:rPr>
          <w:rFonts w:eastAsia="Times New Roman" w:cs="Times New Roman"/>
          <w:b/>
          <w:bCs/>
          <w:kern w:val="0"/>
          <w:szCs w:val="28"/>
          <w14:ligatures w14:val="none"/>
        </w:rPr>
      </w:pPr>
      <w:r w:rsidRPr="00955886">
        <w:rPr>
          <w:rFonts w:eastAsia="Times New Roman" w:cs="Times New Roman"/>
          <w:b/>
          <w:bCs/>
          <w:kern w:val="0"/>
          <w:szCs w:val="28"/>
          <w14:ligatures w14:val="none"/>
        </w:rPr>
        <w:t>MẪU MŨ BẢO HIỂM THI HÀNH ÁN</w:t>
      </w:r>
    </w:p>
    <w:p w14:paraId="5C6E6769" w14:textId="77777777" w:rsidR="00955886" w:rsidRPr="00955886" w:rsidRDefault="00955886" w:rsidP="00955886">
      <w:pPr>
        <w:spacing w:before="120" w:after="180" w:line="240" w:lineRule="auto"/>
        <w:ind w:firstLine="720"/>
        <w:jc w:val="center"/>
        <w:rPr>
          <w:rFonts w:ascii="Arial" w:eastAsia="Times New Roman" w:hAnsi="Arial" w:cs="Arial"/>
          <w:i/>
          <w:iCs/>
          <w:kern w:val="0"/>
          <w:sz w:val="20"/>
          <w:szCs w:val="20"/>
          <w14:ligatures w14:val="none"/>
        </w:rPr>
      </w:pPr>
    </w:p>
    <w:p w14:paraId="12820D33" w14:textId="77777777" w:rsidR="00955886" w:rsidRPr="00955886" w:rsidRDefault="00955886" w:rsidP="00955886">
      <w:pPr>
        <w:widowControl w:val="0"/>
        <w:spacing w:before="120" w:after="0" w:line="240" w:lineRule="auto"/>
        <w:jc w:val="center"/>
        <w:rPr>
          <w:rFonts w:ascii="Arial" w:eastAsia="Times New Roman" w:hAnsi="Arial" w:cs="Arial"/>
          <w:i/>
          <w:iCs/>
          <w:kern w:val="0"/>
          <w:sz w:val="20"/>
          <w:szCs w:val="20"/>
          <w14:ligatures w14:val="none"/>
        </w:rPr>
      </w:pPr>
      <w:r w:rsidRPr="00955886">
        <w:rPr>
          <w:rFonts w:ascii="Arial" w:eastAsia="Times New Roman" w:hAnsi="Arial" w:cs="Arial"/>
          <w:i/>
          <w:iCs/>
          <w:noProof/>
          <w:kern w:val="0"/>
          <w:sz w:val="20"/>
          <w:szCs w:val="20"/>
          <w14:ligatures w14:val="none"/>
        </w:rPr>
        <w:drawing>
          <wp:inline distT="0" distB="0" distL="0" distR="0" wp14:anchorId="7CC73192" wp14:editId="274D7513">
            <wp:extent cx="5685661" cy="3113405"/>
            <wp:effectExtent l="0" t="0" r="0" b="0"/>
            <wp:docPr id="96" name="Picture 96" descr="mu b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mu bh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2693" cy="3133683"/>
                    </a:xfrm>
                    <a:prstGeom prst="rect">
                      <a:avLst/>
                    </a:prstGeom>
                    <a:noFill/>
                    <a:ln>
                      <a:noFill/>
                    </a:ln>
                  </pic:spPr>
                </pic:pic>
              </a:graphicData>
            </a:graphic>
          </wp:inline>
        </w:drawing>
      </w:r>
    </w:p>
    <w:p w14:paraId="22412024" w14:textId="77777777" w:rsidR="00955886" w:rsidRPr="00955886" w:rsidRDefault="00955886" w:rsidP="00955886">
      <w:pPr>
        <w:widowControl w:val="0"/>
        <w:spacing w:before="120" w:after="0" w:line="240" w:lineRule="auto"/>
        <w:ind w:firstLine="720"/>
        <w:jc w:val="both"/>
        <w:rPr>
          <w:rFonts w:eastAsia="Times New Roman" w:cs="Times New Roman"/>
          <w:iCs/>
          <w:kern w:val="0"/>
          <w:szCs w:val="28"/>
          <w14:ligatures w14:val="none"/>
        </w:rPr>
      </w:pPr>
      <w:r w:rsidRPr="00955886">
        <w:rPr>
          <w:rFonts w:eastAsia="Times New Roman" w:cs="Times New Roman"/>
          <w:iCs/>
          <w:kern w:val="0"/>
          <w:szCs w:val="28"/>
          <w14:ligatures w14:val="none"/>
        </w:rPr>
        <w:t>a) Màu sắc là màu xanh rêu sẫm;</w:t>
      </w:r>
    </w:p>
    <w:p w14:paraId="377ACAEA" w14:textId="77777777" w:rsidR="00955886" w:rsidRPr="00955886" w:rsidRDefault="00955886" w:rsidP="00955886">
      <w:pPr>
        <w:widowControl w:val="0"/>
        <w:spacing w:before="120" w:after="0" w:line="288" w:lineRule="auto"/>
        <w:ind w:firstLine="720"/>
        <w:jc w:val="both"/>
        <w:rPr>
          <w:rFonts w:eastAsia="Calibri" w:cs="Times New Roman"/>
          <w:kern w:val="0"/>
          <w:lang w:val="nl-NL"/>
          <w14:ligatures w14:val="none"/>
        </w:rPr>
      </w:pPr>
      <w:r w:rsidRPr="00955886">
        <w:rPr>
          <w:rFonts w:eastAsia="Times New Roman" w:cs="Times New Roman"/>
          <w:iCs/>
          <w:kern w:val="0"/>
          <w:szCs w:val="28"/>
          <w14:ligatures w14:val="none"/>
        </w:rPr>
        <w:t>b) Kiểu dáng</w:t>
      </w:r>
      <w:r w:rsidRPr="00955886">
        <w:rPr>
          <w:rFonts w:eastAsia="Calibri" w:cs="Times New Roman"/>
          <w:b/>
          <w:kern w:val="0"/>
          <w:szCs w:val="28"/>
          <w:lang w:val="nl-NL"/>
          <w14:ligatures w14:val="none"/>
        </w:rPr>
        <w:t xml:space="preserve"> </w:t>
      </w:r>
      <w:r w:rsidRPr="00955886">
        <w:rPr>
          <w:rFonts w:eastAsia="Calibri" w:cs="Times New Roman"/>
          <w:kern w:val="0"/>
          <w:szCs w:val="28"/>
          <w:lang w:val="nl-NL"/>
          <w14:ligatures w14:val="none"/>
        </w:rPr>
        <w:t>là k</w:t>
      </w:r>
      <w:r w:rsidRPr="00955886">
        <w:rPr>
          <w:rFonts w:eastAsia="Calibri" w:cs="Times New Roman"/>
          <w:kern w:val="0"/>
          <w:lang w:val="nl-NL"/>
          <w14:ligatures w14:val="none"/>
        </w:rPr>
        <w:t>iểu mũ che nửa đầu và tai, cốt mũ bằng nhựa đúc liền. Mặt trước có kính che và gắn với mũ bằng ốc vít chắc chắn. Bên trong có lớp xốp giảm chấn và bọc vải tricot; quai mũ có khoá bằng kim loại và nhựa, có dây điều chỉnh. Phía ngoài bên phải trên thân mũ có in dòng chữ “THI HÀNH ÁN DÂN SỰ” màu vàng cao 2,5 cm; cách chân gáy phía sau 8 cm. Mũ bảo hiểm phải đáp ứng các quy định theo QCVN 2:2021/BKHCN về mũ bảo hiểm cho người đi mô tô, xe máy ban hành kèm theo Thông tư số 04/2021/TT-BKHCN ngày 15/6/2021 của Bộ trưởng Bộ Khoa học và công nghệ.</w:t>
      </w:r>
    </w:p>
    <w:p w14:paraId="385EC8D7" w14:textId="77777777" w:rsidR="00057FFA" w:rsidRDefault="00057FFA"/>
    <w:sectPr w:rsidR="00057FFA" w:rsidSect="00CC704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AE"/>
    <w:rsid w:val="00057FFA"/>
    <w:rsid w:val="0009128B"/>
    <w:rsid w:val="006C22AE"/>
    <w:rsid w:val="007350D3"/>
    <w:rsid w:val="009530C5"/>
    <w:rsid w:val="00955886"/>
    <w:rsid w:val="00A33A71"/>
    <w:rsid w:val="00CC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DEC3"/>
  <w15:chartTrackingRefBased/>
  <w15:docId w15:val="{CA18AC7F-C928-43CE-8DA2-E441D84B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2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2A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C22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22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22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22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22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22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2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2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2A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C22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22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22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22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22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22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2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2A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C22A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C22AE"/>
    <w:pPr>
      <w:spacing w:before="160"/>
      <w:jc w:val="center"/>
    </w:pPr>
    <w:rPr>
      <w:i/>
      <w:iCs/>
      <w:color w:val="404040" w:themeColor="text1" w:themeTint="BF"/>
    </w:rPr>
  </w:style>
  <w:style w:type="character" w:customStyle="1" w:styleId="QuoteChar">
    <w:name w:val="Quote Char"/>
    <w:basedOn w:val="DefaultParagraphFont"/>
    <w:link w:val="Quote"/>
    <w:uiPriority w:val="29"/>
    <w:rsid w:val="006C22AE"/>
    <w:rPr>
      <w:i/>
      <w:iCs/>
      <w:color w:val="404040" w:themeColor="text1" w:themeTint="BF"/>
    </w:rPr>
  </w:style>
  <w:style w:type="paragraph" w:styleId="ListParagraph">
    <w:name w:val="List Paragraph"/>
    <w:basedOn w:val="Normal"/>
    <w:uiPriority w:val="34"/>
    <w:qFormat/>
    <w:rsid w:val="006C22AE"/>
    <w:pPr>
      <w:ind w:left="720"/>
      <w:contextualSpacing/>
    </w:pPr>
  </w:style>
  <w:style w:type="character" w:styleId="IntenseEmphasis">
    <w:name w:val="Intense Emphasis"/>
    <w:basedOn w:val="DefaultParagraphFont"/>
    <w:uiPriority w:val="21"/>
    <w:qFormat/>
    <w:rsid w:val="006C22AE"/>
    <w:rPr>
      <w:i/>
      <w:iCs/>
      <w:color w:val="2F5496" w:themeColor="accent1" w:themeShade="BF"/>
    </w:rPr>
  </w:style>
  <w:style w:type="paragraph" w:styleId="IntenseQuote">
    <w:name w:val="Intense Quote"/>
    <w:basedOn w:val="Normal"/>
    <w:next w:val="Normal"/>
    <w:link w:val="IntenseQuoteChar"/>
    <w:uiPriority w:val="30"/>
    <w:qFormat/>
    <w:rsid w:val="006C2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2AE"/>
    <w:rPr>
      <w:i/>
      <w:iCs/>
      <w:color w:val="2F5496" w:themeColor="accent1" w:themeShade="BF"/>
    </w:rPr>
  </w:style>
  <w:style w:type="character" w:styleId="IntenseReference">
    <w:name w:val="Intense Reference"/>
    <w:basedOn w:val="DefaultParagraphFont"/>
    <w:uiPriority w:val="32"/>
    <w:qFormat/>
    <w:rsid w:val="006C2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71AE2-8A54-4B07-B297-4CBD1C037C5A}"/>
</file>

<file path=customXml/itemProps2.xml><?xml version="1.0" encoding="utf-8"?>
<ds:datastoreItem xmlns:ds="http://schemas.openxmlformats.org/officeDocument/2006/customXml" ds:itemID="{582B68B2-D91C-4C2F-8306-F8AC43D2C258}"/>
</file>

<file path=customXml/itemProps3.xml><?xml version="1.0" encoding="utf-8"?>
<ds:datastoreItem xmlns:ds="http://schemas.openxmlformats.org/officeDocument/2006/customXml" ds:itemID="{991C5FE0-3836-44DD-B075-E3A0C91D9543}"/>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Vân</cp:lastModifiedBy>
  <cp:revision>3</cp:revision>
  <dcterms:created xsi:type="dcterms:W3CDTF">2025-09-10T06:59:00Z</dcterms:created>
  <dcterms:modified xsi:type="dcterms:W3CDTF">2025-11-14T04:03:00Z</dcterms:modified>
</cp:coreProperties>
</file>